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4F1" w:rsidRDefault="00B014F1" w:rsidP="00B014F1">
      <w:r>
        <w:t>Building Strategic Relationships: A Faith Perspective</w:t>
      </w:r>
    </w:p>
    <w:p w:rsidR="00B014F1" w:rsidRDefault="00B014F1" w:rsidP="00686701">
      <w:pPr>
        <w:jc w:val="left"/>
      </w:pPr>
    </w:p>
    <w:p w:rsidR="00970565" w:rsidRDefault="00686701" w:rsidP="00686701">
      <w:pPr>
        <w:jc w:val="left"/>
      </w:pPr>
      <w:r>
        <w:t xml:space="preserve">Relationships are fundamental to effective </w:t>
      </w:r>
      <w:r w:rsidR="00B014F1">
        <w:t xml:space="preserve">faith-based </w:t>
      </w:r>
      <w:r>
        <w:t xml:space="preserve">nonprofit advocacy. Our allies on issues and systems chance work, our broader </w:t>
      </w:r>
      <w:proofErr w:type="gramStart"/>
      <w:r>
        <w:t>networks,</w:t>
      </w:r>
      <w:proofErr w:type="gramEnd"/>
      <w:r>
        <w:t xml:space="preserve"> our partners in the philanthropic, governmental, and small business sectors strengthen our work. </w:t>
      </w:r>
      <w:r w:rsidR="00135679">
        <w:t>As we work for change in an increasingly difficult time, marked by budget shortfalls and polarized politics, savvy nonprofits invest time in developing relationships with decision makers.</w:t>
      </w:r>
    </w:p>
    <w:p w:rsidR="00686701" w:rsidRDefault="00686701" w:rsidP="00686701">
      <w:pPr>
        <w:jc w:val="left"/>
      </w:pPr>
      <w:r>
        <w:t>With the launching of 2013 Legislative Sessions and Congressional work, building strategic relationships with new and returning elected officials and their staff is an urgent priority.</w:t>
      </w:r>
      <w:r w:rsidR="00B014F1">
        <w:t xml:space="preserve"> There are organizations</w:t>
      </w:r>
      <w:r w:rsidR="00135679">
        <w:t xml:space="preserve"> that are ahead of the curve on timing this effort.  Those</w:t>
      </w:r>
      <w:r>
        <w:t xml:space="preserve"> </w:t>
      </w:r>
      <w:r w:rsidR="00B014F1">
        <w:t xml:space="preserve">faith based </w:t>
      </w:r>
      <w:r>
        <w:t>nonprofits recognize the value of getting to know candidates and doing candidate education in pre-election months, and others are systematic about meeting with those elected prior to the official session convenings. But</w:t>
      </w:r>
      <w:r w:rsidR="00135679">
        <w:t xml:space="preserve"> </w:t>
      </w:r>
      <w:r>
        <w:t>for even the most experienced and well prepared nonprofit advocates</w:t>
      </w:r>
      <w:proofErr w:type="gramStart"/>
      <w:r>
        <w:t>,  it</w:t>
      </w:r>
      <w:proofErr w:type="gramEnd"/>
      <w:r>
        <w:t xml:space="preserve"> is difficult to get to know all the members of the House, Senate, legislative staff, and executive branch leaders in the short period between elections and action. </w:t>
      </w:r>
    </w:p>
    <w:p w:rsidR="00686701" w:rsidRDefault="00135679" w:rsidP="00686701">
      <w:pPr>
        <w:jc w:val="left"/>
      </w:pPr>
      <w:r>
        <w:t xml:space="preserve">So what do we do if this is Day 1? </w:t>
      </w:r>
      <w:r w:rsidR="00686701">
        <w:t>The early week</w:t>
      </w:r>
      <w:r w:rsidR="00B014F1">
        <w:t>s</w:t>
      </w:r>
      <w:r w:rsidR="00686701">
        <w:t xml:space="preserve"> of a new legislative session are opportune times for carefully designed outreach. </w:t>
      </w:r>
    </w:p>
    <w:p w:rsidR="00135679" w:rsidRDefault="00686701" w:rsidP="00686701">
      <w:pPr>
        <w:jc w:val="left"/>
      </w:pPr>
      <w:r>
        <w:t xml:space="preserve">Nonprofit policy advocates begin with the question: whom do we need to know for our specific issue focus? </w:t>
      </w:r>
      <w:r w:rsidR="00135679">
        <w:t>Deciding this involves some key steps:</w:t>
      </w:r>
    </w:p>
    <w:p w:rsidR="00135679" w:rsidRDefault="00686701" w:rsidP="00135679">
      <w:pPr>
        <w:pStyle w:val="ListParagraph"/>
        <w:numPr>
          <w:ilvl w:val="0"/>
          <w:numId w:val="1"/>
        </w:numPr>
        <w:jc w:val="left"/>
      </w:pPr>
      <w:r>
        <w:t xml:space="preserve">Address this priority by learning who the returning champions are for your specific work. These may be legislators whom you know well: former bill authors, spokespersons in the issue, long </w:t>
      </w:r>
      <w:r w:rsidR="00135679">
        <w:t xml:space="preserve">term committee members hearing and advancing your issues. These are the people with the experience and expertise to guide your priorities through the process. </w:t>
      </w:r>
      <w:r>
        <w:t xml:space="preserve"> </w:t>
      </w:r>
    </w:p>
    <w:p w:rsidR="00135679" w:rsidRDefault="00686701" w:rsidP="00135679">
      <w:pPr>
        <w:pStyle w:val="ListParagraph"/>
        <w:numPr>
          <w:ilvl w:val="0"/>
          <w:numId w:val="1"/>
        </w:numPr>
        <w:jc w:val="left"/>
      </w:pPr>
      <w:r>
        <w:t>Then study the formal biographies and personal websites/statements of newly elected members to determine who is committed to work –for or against</w:t>
      </w:r>
      <w:r w:rsidR="00135679">
        <w:t>--</w:t>
      </w:r>
      <w:r>
        <w:t xml:space="preserve"> your issue.</w:t>
      </w:r>
      <w:r w:rsidR="00135679">
        <w:t xml:space="preserve"> While everyone eventually votes on your proposals, those who serve on committees have the most influence on how the issue progresses. Narrow the field of new members to those who have recently been assigned to committee leadership and membership posts. It is triage time. </w:t>
      </w:r>
    </w:p>
    <w:p w:rsidR="00686701" w:rsidRDefault="00135679" w:rsidP="00135679">
      <w:pPr>
        <w:pStyle w:val="ListParagraph"/>
        <w:numPr>
          <w:ilvl w:val="0"/>
          <w:numId w:val="1"/>
        </w:numPr>
        <w:jc w:val="left"/>
      </w:pPr>
      <w:r>
        <w:t>As you set a sequence of objectives for meeting and positioning your organization and issues with legislators, seek out those with the passion, power, and position to effect change. These include commit</w:t>
      </w:r>
      <w:r w:rsidR="00B014F1">
        <w:t xml:space="preserve">tee chairs, committee members, </w:t>
      </w:r>
      <w:r>
        <w:t xml:space="preserve">members of the majority party, and those committee members from the minority party who are inclined to provide bi-partisan support for your issue.  </w:t>
      </w:r>
      <w:r w:rsidR="00686701">
        <w:t xml:space="preserve"> </w:t>
      </w:r>
    </w:p>
    <w:p w:rsidR="00135679" w:rsidRDefault="00135679" w:rsidP="00135679">
      <w:pPr>
        <w:pStyle w:val="ListParagraph"/>
        <w:numPr>
          <w:ilvl w:val="0"/>
          <w:numId w:val="1"/>
        </w:numPr>
        <w:jc w:val="left"/>
      </w:pPr>
      <w:r>
        <w:t>Don’t forget the leadership. Those who lead the majority and minority caucuses in state legislatures or congress have extraordinary influence over their members. First of all, they have political power</w:t>
      </w:r>
      <w:r w:rsidR="00542953">
        <w:t xml:space="preserve"> to hold them to a caucus agenda, especially if they support candidates in significant ways. Second, they set the agenda for the session priorities and positions. Getting </w:t>
      </w:r>
      <w:r w:rsidR="00542953">
        <w:lastRenderedPageBreak/>
        <w:t xml:space="preserve">caucus leaders behind your issues is extremely helpful as they direct the committee chairs and members (whom they appoint to their positions) to meet specific goals. </w:t>
      </w:r>
    </w:p>
    <w:p w:rsidR="00542953" w:rsidRDefault="00542953" w:rsidP="00135679">
      <w:pPr>
        <w:pStyle w:val="ListParagraph"/>
        <w:numPr>
          <w:ilvl w:val="0"/>
          <w:numId w:val="1"/>
        </w:numPr>
        <w:jc w:val="left"/>
      </w:pPr>
      <w:r>
        <w:t xml:space="preserve">And always engage the Executive branch. In most states, gubernatorial </w:t>
      </w:r>
      <w:proofErr w:type="gramStart"/>
      <w:r>
        <w:t>staff carry</w:t>
      </w:r>
      <w:proofErr w:type="gramEnd"/>
      <w:r>
        <w:t xml:space="preserve"> issue portfolios. You will want to know the legislative liaison on your issues.</w:t>
      </w:r>
    </w:p>
    <w:p w:rsidR="00080798" w:rsidRDefault="00080798" w:rsidP="00135679">
      <w:pPr>
        <w:pStyle w:val="ListParagraph"/>
        <w:numPr>
          <w:ilvl w:val="0"/>
          <w:numId w:val="1"/>
        </w:numPr>
        <w:jc w:val="left"/>
      </w:pPr>
      <w:r>
        <w:t>Always include your own representatives at the top of your list of most important contacts. Consider those who represent the area in which you are based (offices, centers) to be “your” legislators.</w:t>
      </w:r>
    </w:p>
    <w:p w:rsidR="00542953" w:rsidRDefault="00542953" w:rsidP="00542953">
      <w:pPr>
        <w:jc w:val="left"/>
      </w:pPr>
      <w:r>
        <w:t>Build your list and begin your meetings. Think about each contact that you have with an elected official as part o</w:t>
      </w:r>
      <w:r w:rsidR="00B010F3">
        <w:t>f an ongoing conversation. P</w:t>
      </w:r>
      <w:r>
        <w:t>osition your organization from the very beginning to be a visible and trusted resource on the issue.</w:t>
      </w:r>
    </w:p>
    <w:p w:rsidR="00B010F3" w:rsidRDefault="00B010F3" w:rsidP="00542953">
      <w:pPr>
        <w:jc w:val="left"/>
      </w:pPr>
      <w:r>
        <w:t>Positioning is crucial. Too often nonprofit advocates see themselves as supplicants, begging for resources or system reforms. In fact, nonprofits are a valuable resource for elected. Nonprofits have experience, expertise, data, and stories that are essential to a well informed policy dialogue. So start to build and solidify relationships by operating from a position of strength.</w:t>
      </w:r>
    </w:p>
    <w:p w:rsidR="00B010F3" w:rsidRDefault="00B010F3" w:rsidP="00542953">
      <w:pPr>
        <w:jc w:val="left"/>
      </w:pPr>
      <w:r>
        <w:t>Components of an initial conversation with a newly elected member are best help before you have an “ask.” Some steps in holding a meaningful series of relationship building opportunities include:</w:t>
      </w:r>
    </w:p>
    <w:p w:rsidR="00B010F3" w:rsidRDefault="00080798" w:rsidP="00080798">
      <w:pPr>
        <w:pStyle w:val="ListParagraph"/>
        <w:numPr>
          <w:ilvl w:val="0"/>
          <w:numId w:val="2"/>
        </w:numPr>
        <w:jc w:val="left"/>
      </w:pPr>
      <w:r>
        <w:t xml:space="preserve">Get a meeting time, in the district or at their offices. The best way to start is with a formal email or mail request and a follow up call to their office at the Capitol. It works well if you have someone at the Capitol to make the appointments in person. (People don’t like to say to people standing in front of them!) </w:t>
      </w:r>
    </w:p>
    <w:p w:rsidR="00080798" w:rsidRDefault="00080798" w:rsidP="00080798">
      <w:pPr>
        <w:pStyle w:val="ListParagraph"/>
        <w:numPr>
          <w:ilvl w:val="0"/>
          <w:numId w:val="2"/>
        </w:numPr>
        <w:jc w:val="left"/>
      </w:pPr>
      <w:r>
        <w:t>Prepare concise and interesting materials to share. A single page that tells who you are and what you do may be all that you need. Save the bulky information for those who want to know more or for follow up meetings.</w:t>
      </w:r>
      <w:r w:rsidR="00B014F1">
        <w:t xml:space="preserve"> Emphasize the values that drive your position. </w:t>
      </w:r>
    </w:p>
    <w:p w:rsidR="00080798" w:rsidRDefault="00080798" w:rsidP="00080798">
      <w:pPr>
        <w:pStyle w:val="ListParagraph"/>
        <w:numPr>
          <w:ilvl w:val="0"/>
          <w:numId w:val="2"/>
        </w:numPr>
        <w:jc w:val="left"/>
      </w:pPr>
      <w:r>
        <w:t xml:space="preserve">Plan the meeting. Include 3-4 people (more than that may make it difficult to get good information in a brief time.) Your policy staff person, a board member, someone who can attest to the value of your work (client? Participant?) </w:t>
      </w:r>
      <w:proofErr w:type="gramStart"/>
      <w:r>
        <w:t>and</w:t>
      </w:r>
      <w:proofErr w:type="gramEnd"/>
      <w:r>
        <w:t xml:space="preserve"> a constituent from the elected official’s district can be an ideal mix.</w:t>
      </w:r>
    </w:p>
    <w:p w:rsidR="00080798" w:rsidRDefault="00080798" w:rsidP="00080798">
      <w:pPr>
        <w:pStyle w:val="ListParagraph"/>
        <w:numPr>
          <w:ilvl w:val="0"/>
          <w:numId w:val="2"/>
        </w:numPr>
        <w:jc w:val="left"/>
      </w:pPr>
      <w:r>
        <w:t xml:space="preserve">Timing: ask for 30 </w:t>
      </w:r>
      <w:proofErr w:type="gramStart"/>
      <w:r>
        <w:t>minutes,</w:t>
      </w:r>
      <w:proofErr w:type="gramEnd"/>
      <w:r>
        <w:t xml:space="preserve"> expect half of what is promised in most cases. Arrive early and plan to wait. Chat with the staff as long as you are not intruding on their work, and be sure that key </w:t>
      </w:r>
      <w:proofErr w:type="gramStart"/>
      <w:r>
        <w:t>staff know</w:t>
      </w:r>
      <w:proofErr w:type="gramEnd"/>
      <w:r>
        <w:t xml:space="preserve"> who you are and what you offer. </w:t>
      </w:r>
    </w:p>
    <w:p w:rsidR="005178A4" w:rsidRDefault="005178A4" w:rsidP="00080798">
      <w:pPr>
        <w:pStyle w:val="ListParagraph"/>
        <w:numPr>
          <w:ilvl w:val="0"/>
          <w:numId w:val="2"/>
        </w:numPr>
        <w:jc w:val="left"/>
      </w:pPr>
      <w:r>
        <w:t xml:space="preserve">Do some basic research. Read the member’s bio, legislative history, personal website, Facebook page, etc. Know your </w:t>
      </w:r>
      <w:proofErr w:type="gramStart"/>
      <w:r>
        <w:t>audience before you meet</w:t>
      </w:r>
      <w:proofErr w:type="gramEnd"/>
      <w:r>
        <w:t>.</w:t>
      </w:r>
    </w:p>
    <w:p w:rsidR="00080798" w:rsidRDefault="00080798" w:rsidP="00080798">
      <w:pPr>
        <w:pStyle w:val="ListParagraph"/>
        <w:numPr>
          <w:ilvl w:val="0"/>
          <w:numId w:val="2"/>
        </w:numPr>
        <w:jc w:val="left"/>
      </w:pPr>
      <w:r>
        <w:t xml:space="preserve">Allow your policy staff </w:t>
      </w:r>
      <w:r w:rsidR="005178A4">
        <w:t xml:space="preserve">person </w:t>
      </w:r>
      <w:r>
        <w:t>to be the stage manager</w:t>
      </w:r>
      <w:r w:rsidR="005178A4">
        <w:t xml:space="preserve"> at the meeting</w:t>
      </w:r>
      <w:r>
        <w:t>, introducing the group and stating the purpose of the meeting. Best opening offer: “We want you to know what we can do to be a resource to you.”</w:t>
      </w:r>
    </w:p>
    <w:p w:rsidR="005178A4" w:rsidRDefault="00080798" w:rsidP="00080798">
      <w:pPr>
        <w:pStyle w:val="ListParagraph"/>
        <w:numPr>
          <w:ilvl w:val="0"/>
          <w:numId w:val="2"/>
        </w:numPr>
        <w:jc w:val="left"/>
      </w:pPr>
      <w:r>
        <w:t>Once you have described what you do, with a vote of confidence expressed by the board member and a very short story from the program participant or community advocate, pivot the focus of the meeting to hear what the legislator has to say.</w:t>
      </w:r>
      <w:r w:rsidR="005178A4">
        <w:t xml:space="preserve"> This is a tough part. It means asking an open question, beyond “Do you have any questions.” Try “What are your priorities for this </w:t>
      </w:r>
      <w:r w:rsidR="005178A4">
        <w:lastRenderedPageBreak/>
        <w:t>session?” Or “What do you think will be the highlights of the session and what will you focus on?” The more they talk, the more clues you will get about your shared interests—and differences.</w:t>
      </w:r>
    </w:p>
    <w:p w:rsidR="005178A4" w:rsidRDefault="005178A4" w:rsidP="00080798">
      <w:pPr>
        <w:pStyle w:val="ListParagraph"/>
        <w:numPr>
          <w:ilvl w:val="0"/>
          <w:numId w:val="2"/>
        </w:numPr>
        <w:jc w:val="left"/>
      </w:pPr>
      <w:r>
        <w:t>If your issue is already introduced and moving, state your position, ask for the individual’s support, and ask where the stand on the issue.</w:t>
      </w:r>
    </w:p>
    <w:p w:rsidR="005178A4" w:rsidRDefault="005178A4" w:rsidP="00080798">
      <w:pPr>
        <w:pStyle w:val="ListParagraph"/>
        <w:numPr>
          <w:ilvl w:val="0"/>
          <w:numId w:val="2"/>
        </w:numPr>
        <w:jc w:val="left"/>
      </w:pPr>
      <w:r>
        <w:t xml:space="preserve">Wrap up a meeting with a commitment to a specific next step—providing information, setting a meeting, inviting to your site, planning to return when your issue is more fully developed and you want to share specifics about it. </w:t>
      </w:r>
    </w:p>
    <w:p w:rsidR="005178A4" w:rsidRDefault="005178A4" w:rsidP="00080798">
      <w:pPr>
        <w:pStyle w:val="ListParagraph"/>
        <w:numPr>
          <w:ilvl w:val="0"/>
          <w:numId w:val="2"/>
        </w:numPr>
        <w:jc w:val="left"/>
      </w:pPr>
      <w:r>
        <w:t xml:space="preserve">Before you leave, ask each legislator about the best way to communicate with her/him: email, calls, texts, etc. </w:t>
      </w:r>
    </w:p>
    <w:p w:rsidR="00080798" w:rsidRDefault="005178A4" w:rsidP="005178A4">
      <w:pPr>
        <w:jc w:val="left"/>
      </w:pPr>
      <w:r>
        <w:t xml:space="preserve">Follow through with any promises, write a thank you note, </w:t>
      </w:r>
      <w:r w:rsidR="00080798">
        <w:t xml:space="preserve"> </w:t>
      </w:r>
      <w:r>
        <w:t xml:space="preserve">record what you learned so that you can track your relationships, and find ways to connect casually in the district (e.g. Town Hall meetings) as often as possible. </w:t>
      </w:r>
      <w:r w:rsidR="00B014F1">
        <w:t xml:space="preserve">Invite elected officials to speak to your congregation. </w:t>
      </w:r>
      <w:r>
        <w:t xml:space="preserve">Use your nonpartisanship well. Be available to elected officials of all parties and reach out to all reasonable people as you initiate working relationships. Nonprofits can be bridge builders in some cases if they are not perceived to be too fully aligned with any political agenda. </w:t>
      </w:r>
    </w:p>
    <w:p w:rsidR="005178A4" w:rsidRDefault="005178A4" w:rsidP="005178A4">
      <w:pPr>
        <w:jc w:val="left"/>
      </w:pPr>
      <w:r>
        <w:t>Your goal is to build your brand as a trusted, knowledgeable source on your issues and valuable “people of the process.” Not everyone will agree with you or support you, but you are well positi</w:t>
      </w:r>
      <w:r w:rsidR="00B014F1">
        <w:t xml:space="preserve">oned if you are well respected. Remember: because you speak from a faith organization and </w:t>
      </w:r>
      <w:proofErr w:type="gramStart"/>
      <w:r w:rsidR="00B014F1">
        <w:t>a values</w:t>
      </w:r>
      <w:proofErr w:type="gramEnd"/>
      <w:r w:rsidR="00B014F1">
        <w:t xml:space="preserve"> based perspective, you add value to the dialogue in a unique and critical way. </w:t>
      </w:r>
    </w:p>
    <w:sectPr w:rsidR="005178A4" w:rsidSect="009705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3657A"/>
    <w:multiLevelType w:val="hybridMultilevel"/>
    <w:tmpl w:val="9FE0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13619C"/>
    <w:multiLevelType w:val="hybridMultilevel"/>
    <w:tmpl w:val="36E2D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6701"/>
    <w:rsid w:val="00080798"/>
    <w:rsid w:val="001103DF"/>
    <w:rsid w:val="00135679"/>
    <w:rsid w:val="004A1CAD"/>
    <w:rsid w:val="005178A4"/>
    <w:rsid w:val="00542953"/>
    <w:rsid w:val="0062483E"/>
    <w:rsid w:val="00686701"/>
    <w:rsid w:val="006E20A9"/>
    <w:rsid w:val="007D0EF4"/>
    <w:rsid w:val="008022FC"/>
    <w:rsid w:val="0085456C"/>
    <w:rsid w:val="00881444"/>
    <w:rsid w:val="008E04E7"/>
    <w:rsid w:val="00970565"/>
    <w:rsid w:val="009E4ABC"/>
    <w:rsid w:val="00A014B4"/>
    <w:rsid w:val="00A8503D"/>
    <w:rsid w:val="00AB0A74"/>
    <w:rsid w:val="00B010F3"/>
    <w:rsid w:val="00B014F1"/>
    <w:rsid w:val="00B2077A"/>
    <w:rsid w:val="00D13206"/>
    <w:rsid w:val="00DA29DE"/>
    <w:rsid w:val="00DD2A83"/>
    <w:rsid w:val="00E93C47"/>
    <w:rsid w:val="00EA6A11"/>
    <w:rsid w:val="00ED1686"/>
    <w:rsid w:val="00F42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6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dcterms:created xsi:type="dcterms:W3CDTF">2013-01-28T16:18:00Z</dcterms:created>
  <dcterms:modified xsi:type="dcterms:W3CDTF">2013-01-28T16:18:00Z</dcterms:modified>
</cp:coreProperties>
</file>